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center"/>
        <w:rPr>
          <w:sz w:val="20"/>
          <w:szCs w:val="20"/>
        </w:rPr>
      </w:pPr>
      <w:r>
        <w:rPr>
          <w:rFonts w:eastAsia="Source Han Sans CN Regular" w:cs="Lohit Devanagari"/>
          <w:b/>
          <w:bCs/>
          <w:color w:val="auto"/>
          <w:kern w:val="2"/>
          <w:sz w:val="20"/>
          <w:szCs w:val="20"/>
          <w:lang w:val="ru-RU" w:eastAsia="ru-RU" w:bidi="ru-RU"/>
        </w:rPr>
        <w:t>Схема предоставления ТОЛЬКО субсидий на покупку и установку газоиспользующего оборудования и проведение работ внутри границ земельных участков в рамках подключения к газораспределительным сетям при догазификации за счет средств ФЕДЕРАЛЬНОГО БЮДЖЕТА</w: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0"/>
          <w:szCs w:val="20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0"/>
          <w:szCs w:val="20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ragraph">
                  <wp:posOffset>124460</wp:posOffset>
                </wp:positionV>
                <wp:extent cx="3671570" cy="162179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20" cy="16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 участники ВОВ, инвалиды </w:t>
                            </w:r>
                            <w:r>
                              <w:rPr>
                                <w:rFonts w:eastAsia="Source Han Sans CN Regular" w:cs="Lohit Devanagari" w:ascii="Times New Roman" w:hAnsi="Times New Roman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войны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, ветераны боевых действий, члены семей погибших (умерших) инвалидов </w:t>
                            </w:r>
                            <w:r>
                              <w:rPr>
                                <w:rFonts w:eastAsia="Source Han Sans CN Regular" w:cs="Lohit Devanagari" w:ascii="Times New Roman" w:hAnsi="Times New Roman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войны, участников ВОВ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>ветеранов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 боевых действий, участников ВОВ, ветеранов боевых действий, статус которых подтвержден действующим законодательством; </w:t>
                            </w:r>
                          </w:p>
                          <w:p>
                            <w:pPr>
                              <w:pStyle w:val="Style61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2) многодетные семьи, статус которым установлен в соответствии с действующим законодательством; </w:t>
                            </w:r>
                          </w:p>
                          <w:p>
                            <w:pPr>
                              <w:pStyle w:val="Style61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>3) малоимущие граждане, в том числе малоимущие семьи с детьми, - семьи или одиноко проживающие граждане, имеющие среднедушевой доход ниже величины прожиточного минимума, рассчитанной  с учетом основных социально-демографических групп населения в порядке, определенном Правительством Приморского края, на текущий год</w:t>
                            </w:r>
                          </w:p>
                        </w:txbxContent>
                      </wps:txbx>
                      <wps:bodyPr lIns="8280" rIns="8280" tIns="8280" bIns="828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-5.65pt;margin-top:9.8pt;width:289pt;height:127.6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1)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 участники ВОВ, инвалиды </w:t>
                      </w:r>
                      <w:r>
                        <w:rPr>
                          <w:rFonts w:eastAsia="Source Han Sans CN Regular" w:cs="Lohit Devanagari" w:ascii="Times New Roman" w:hAnsi="Times New Roman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войны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, ветераны боевых действий, члены семей погибших (умерших) инвалидов </w:t>
                      </w:r>
                      <w:r>
                        <w:rPr>
                          <w:rFonts w:eastAsia="Source Han Sans CN Regular" w:cs="Lohit Devanagari" w:ascii="Times New Roman" w:hAnsi="Times New Roman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войны, участников ВОВ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>ветеранов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 боевых действий, участников ВОВ, ветеранов боевых действий, статус которых подтвержден действующим законодательством; </w:t>
                      </w:r>
                    </w:p>
                    <w:p>
                      <w:pPr>
                        <w:pStyle w:val="Style61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2) многодетные семьи, статус которым установлен в соответствии с действующим законодательством; </w:t>
                      </w:r>
                    </w:p>
                    <w:p>
                      <w:pPr>
                        <w:pStyle w:val="Style61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>3) малоимущие граждане, в том числе малоимущие семьи с детьми, - семьи или одиноко проживающие граждане, имеющие среднедушевой доход ниже величины прожиточного минимума, рассчитанной  с учетом основных социально-демографических групп населения в порядке, определенном Правительством Приморского края, на текущий год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745490</wp:posOffset>
                </wp:positionH>
                <wp:positionV relativeFrom="paragraph">
                  <wp:posOffset>3169285</wp:posOffset>
                </wp:positionV>
                <wp:extent cx="32385" cy="1270"/>
                <wp:effectExtent l="0" t="0" r="0" b="0"/>
                <wp:wrapNone/>
                <wp:docPr id="3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7pt,249.55pt" to="61.15pt,249.55pt" ID="Фигура6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3752850</wp:posOffset>
                </wp:positionH>
                <wp:positionV relativeFrom="paragraph">
                  <wp:posOffset>13970</wp:posOffset>
                </wp:positionV>
                <wp:extent cx="2698115" cy="1223010"/>
                <wp:effectExtent l="0" t="0" r="0" b="0"/>
                <wp:wrapNone/>
                <wp:docPr id="4" name="Фигура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2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6"/>
                                <w:szCs w:val="16"/>
                              </w:rPr>
                              <w:t xml:space="preserve">многодетные семьи, имеющие среднедушевой доход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6"/>
                                <w:szCs w:val="16"/>
                              </w:rPr>
                              <w:t xml:space="preserve">выше двукратной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величины прожиточного минимум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6"/>
                                <w:szCs w:val="16"/>
                              </w:rPr>
                              <w:t>а,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рассчитанной с учетом основных социально-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демографических групп населения, в порядке, определенном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Правительством Приморского края,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 текущий год (в 2023 году прожиточный минимум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для трудоспособного населения - 18646 руб.,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для пенсионеров - 14711 руб., для детей - 18210 руб.)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9" fillcolor="white" stroked="t" style="position:absolute;margin-left:295.5pt;margin-top:1.1pt;width:212.35pt;height:96.2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6"/>
                          <w:szCs w:val="16"/>
                        </w:rPr>
                        <w:t xml:space="preserve">многодетные семьи, имеющие среднедушевой доход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6"/>
                          <w:szCs w:val="16"/>
                        </w:rPr>
                        <w:t xml:space="preserve">выше двукратной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величины прожиточного минимум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6"/>
                          <w:szCs w:val="16"/>
                        </w:rPr>
                        <w:t>а,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рассчитанной с учетом основных социально-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демографических групп населения, в порядке, определенном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Правительством Приморского края,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на текущий год (в 2023 году прожиточный минимум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для трудоспособного населения - 18646 руб.,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для пенсионеров - 14711 руб., для детей - 18210 руб.)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317500</wp:posOffset>
                </wp:positionH>
                <wp:positionV relativeFrom="paragraph">
                  <wp:posOffset>838200</wp:posOffset>
                </wp:positionV>
                <wp:extent cx="2339975" cy="539750"/>
                <wp:effectExtent l="0" t="0" r="0" b="0"/>
                <wp:wrapNone/>
                <wp:docPr id="6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53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Являются собственниками жилого дома,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не зарегистрированными по месту жительства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в жилом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доме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fillcolor="white" stroked="t" style="position:absolute;margin-left:25pt;margin-top:66pt;width:184.15pt;height:42.4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Являются собственниками жилого дома,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не зарегистрированными по месту жительства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в жилом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доме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1387475</wp:posOffset>
                </wp:positionH>
                <wp:positionV relativeFrom="paragraph">
                  <wp:posOffset>642620</wp:posOffset>
                </wp:positionV>
                <wp:extent cx="100965" cy="146685"/>
                <wp:effectExtent l="0" t="0" r="0" b="0"/>
                <wp:wrapNone/>
                <wp:docPr id="8" name="Фигура52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46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4993005</wp:posOffset>
                </wp:positionH>
                <wp:positionV relativeFrom="paragraph">
                  <wp:posOffset>156210</wp:posOffset>
                </wp:positionV>
                <wp:extent cx="100965" cy="363855"/>
                <wp:effectExtent l="0" t="0" r="0" b="0"/>
                <wp:wrapNone/>
                <wp:docPr id="9" name="Фигура52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36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1388745</wp:posOffset>
                </wp:positionH>
                <wp:positionV relativeFrom="paragraph">
                  <wp:posOffset>758190</wp:posOffset>
                </wp:positionV>
                <wp:extent cx="100965" cy="153670"/>
                <wp:effectExtent l="0" t="0" r="0" b="0"/>
                <wp:wrapNone/>
                <wp:docPr id="10" name="Фигура5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53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3734435</wp:posOffset>
                </wp:positionH>
                <wp:positionV relativeFrom="paragraph">
                  <wp:posOffset>113665</wp:posOffset>
                </wp:positionV>
                <wp:extent cx="2339975" cy="539750"/>
                <wp:effectExtent l="0" t="0" r="0" b="0"/>
                <wp:wrapNone/>
                <wp:docPr id="11" name="Фигура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280" cy="53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Являются собственниками жилого дома,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независимо от наличия регистрации по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адресу жилого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b/>
                                <w:bCs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дома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_0" fillcolor="white" stroked="t" style="position:absolute;margin-left:294.05pt;margin-top:8.95pt;width:184.15pt;height:42.4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Являются собственниками жилого дома,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независимо от наличия регистрации по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адресу жилого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b/>
                          <w:bCs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дома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779780</wp:posOffset>
                </wp:positionV>
                <wp:extent cx="6445885" cy="1084580"/>
                <wp:effectExtent l="0" t="0" r="0" b="0"/>
                <wp:wrapNone/>
                <wp:docPr id="13" name="Фи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080" cy="108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overflowPunct w:val="true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>Имеют право на предоставление субсидии по догазификации на проведение работ внутри границ земельного участка в размере затрат заявителя на осуществление мероприятий по подключению (технологическому присоединению) в пределах границ земельного участка, по проектированию сети газопотребления,</w:t>
                            </w:r>
                            <w:r>
                              <w:rPr>
                                <w:rFonts w:eastAsia="Source Han Sans CN Regular" w:cs="Lohit Devanagari" w:ascii="Times New Roman" w:hAnsi="Times New Roman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 xml:space="preserve"> по строительству газопровода от границ земельного участка до дома, по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 установке газоиспользующего оборудования, по строительству либо реконструкции внутреннего газопровода дома, в том числе системы отопления, установку </w:t>
                            </w:r>
                            <w:r>
                              <w:rPr>
                                <w:rFonts w:eastAsia="Source Han Sans CN Regular" w:cs="Lohit Devanagari" w:ascii="Times New Roman" w:hAnsi="Times New Roman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прибора учета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szCs w:val="17"/>
                              </w:rPr>
                              <w:t xml:space="preserve">, а также на поставку газоиспользующего оборудования и прибора учета,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но не более </w:t>
                            </w:r>
                          </w:p>
                          <w:p>
                            <w:pPr>
                              <w:pStyle w:val="Style61"/>
                              <w:overflowPunct w:val="true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100 000 руб. на одно домовладение однократно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9" fillcolor="white" stroked="t" style="position:absolute;margin-left:3.75pt;margin-top:61.4pt;width:507.45pt;height:85.3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overflowPunct w:val="true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>Имеют право на предоставление субсидии по догазификации на проведение работ внутри границ земельного участка в размере затрат заявителя на осуществление мероприятий по подключению (технологическому присоединению) в пределах границ земельного участка, по проектированию сети газопотребления,</w:t>
                      </w:r>
                      <w:r>
                        <w:rPr>
                          <w:rFonts w:eastAsia="Source Han Sans CN Regular" w:cs="Lohit Devanagari" w:ascii="Times New Roman" w:hAnsi="Times New Roman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 xml:space="preserve"> по строительству газопровода от границ земельного участка до дома, по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 установке газоиспользующего оборудования, по строительству либо реконструкции внутреннего газопровода дома, в том числе системы отопления, установку </w:t>
                      </w:r>
                      <w:r>
                        <w:rPr>
                          <w:rFonts w:eastAsia="Source Han Sans CN Regular" w:cs="Lohit Devanagari" w:ascii="Times New Roman" w:hAnsi="Times New Roman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прибора учета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szCs w:val="17"/>
                        </w:rPr>
                        <w:t xml:space="preserve">, а также на поставку газоиспользующего оборудования и прибора учета,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но не более </w:t>
                      </w:r>
                    </w:p>
                    <w:p>
                      <w:pPr>
                        <w:pStyle w:val="Style61"/>
                        <w:overflowPunct w:val="true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7"/>
                          <w:szCs w:val="17"/>
                        </w:rPr>
                        <w:t>100 000 руб. на одно домовладение однократно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4993005</wp:posOffset>
                </wp:positionH>
                <wp:positionV relativeFrom="paragraph">
                  <wp:posOffset>45085</wp:posOffset>
                </wp:positionV>
                <wp:extent cx="100965" cy="237490"/>
                <wp:effectExtent l="0" t="0" r="0" b="0"/>
                <wp:wrapNone/>
                <wp:docPr id="15" name="Фигура52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23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1024255</wp:posOffset>
                </wp:positionH>
                <wp:positionV relativeFrom="paragraph">
                  <wp:posOffset>1571625</wp:posOffset>
                </wp:positionV>
                <wp:extent cx="4422775" cy="522605"/>
                <wp:effectExtent l="0" t="0" r="0" b="0"/>
                <wp:wrapNone/>
                <wp:docPr id="16" name="Фигура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24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Заявитель заключает договор с АО «Газпром газораспределение Дальний Восток»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о  подключении газоиспользующего оборудования к сети газораспределения, на проведение работ и (или) поставку газоиспользующего оборудования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3" fillcolor="white" stroked="t" style="position:absolute;margin-left:80.65pt;margin-top:123.75pt;width:348.15pt;height:41.0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Заявитель заключает договор с АО «Газпром газораспределение Дальний Восток»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о  подключении газоиспользующего оборудования к сети газораспределения, на проведение работ и (или) поставку газоиспользующего оборудования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3117215</wp:posOffset>
                </wp:positionH>
                <wp:positionV relativeFrom="paragraph">
                  <wp:posOffset>760730</wp:posOffset>
                </wp:positionV>
                <wp:extent cx="100965" cy="310515"/>
                <wp:effectExtent l="0" t="0" r="0" b="0"/>
                <wp:wrapNone/>
                <wp:docPr id="18" name="Фигура5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30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1254760</wp:posOffset>
                </wp:positionH>
                <wp:positionV relativeFrom="paragraph">
                  <wp:posOffset>1737360</wp:posOffset>
                </wp:positionV>
                <wp:extent cx="3817620" cy="441960"/>
                <wp:effectExtent l="0" t="0" r="0" b="0"/>
                <wp:wrapNone/>
                <wp:docPr id="19" name="Фигура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0" cy="44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В день заключения договора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 заявитель подает в ораны социальной защиты через отделение МФЦ ПК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 xml:space="preserve">заявление о предоставлении </w:t>
                            </w:r>
                          </w:p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субсидии по догазификации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7" fillcolor="white" stroked="t" style="position:absolute;margin-left:98.8pt;margin-top:136.8pt;width:300.5pt;height:34.7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>В день заключения договора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 заявитель подает в ораны социальной защиты через отделение МФЦ ПК </w:t>
                      </w: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 xml:space="preserve">заявление о предоставлении </w:t>
                      </w:r>
                    </w:p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bCs/>
                          <w:color w:val="000000"/>
                          <w:sz w:val="17"/>
                          <w:szCs w:val="17"/>
                        </w:rPr>
                        <w:t>субсидии по догазификации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3126105</wp:posOffset>
                </wp:positionH>
                <wp:positionV relativeFrom="paragraph">
                  <wp:posOffset>824865</wp:posOffset>
                </wp:positionV>
                <wp:extent cx="100965" cy="254000"/>
                <wp:effectExtent l="0" t="0" r="0" b="0"/>
                <wp:wrapNone/>
                <wp:docPr id="21" name="Фигура5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253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772795</wp:posOffset>
                </wp:positionH>
                <wp:positionV relativeFrom="paragraph">
                  <wp:posOffset>1629410</wp:posOffset>
                </wp:positionV>
                <wp:extent cx="4760595" cy="706755"/>
                <wp:effectExtent l="0" t="0" r="0" b="0"/>
                <wp:wrapNone/>
                <wp:docPr id="22" name="Фигура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920" cy="70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На основании решения о предоставлении субсидии по догазификации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органы социальной защиты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 перечисляют </w:t>
                            </w:r>
                            <w:r>
                              <w:rPr>
                                <w:rFonts w:eastAsia="Source Han Sans CN Regular" w:cs="Lohit Devanagari" w:ascii="Liberation Serif" w:hAnsi="Liberation Serif"/>
                                <w:color w:val="000000"/>
                                <w:kern w:val="2"/>
                                <w:sz w:val="17"/>
                                <w:szCs w:val="17"/>
                                <w:lang w:val="ru-RU" w:eastAsia="ru-RU" w:bidi="ru-RU"/>
                              </w:rPr>
                              <w:t>не позднее 11</w:t>
                            </w: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 xml:space="preserve"> рабочих дней со дня заключения договора о подключении денежные средства на расчетный счет АО «Газпром Газораспределение Дальний Восток»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9" fillcolor="white" stroked="t" style="position:absolute;margin-left:60.85pt;margin-top:128.3pt;width:374.75pt;height:55.55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На основании решения о предоставлении субсидии по догазификации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органы социальной защиты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 перечисляют </w:t>
                      </w:r>
                      <w:r>
                        <w:rPr>
                          <w:rFonts w:eastAsia="Source Han Sans CN Regular" w:cs="Lohit Devanagari" w:ascii="Liberation Serif" w:hAnsi="Liberation Serif"/>
                          <w:color w:val="000000"/>
                          <w:kern w:val="2"/>
                          <w:sz w:val="17"/>
                          <w:szCs w:val="17"/>
                          <w:lang w:val="ru-RU" w:eastAsia="ru-RU" w:bidi="ru-RU"/>
                        </w:rPr>
                        <w:t>не позднее 11</w:t>
                      </w: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 xml:space="preserve"> рабочих дней со дня заключения договора о подключении денежные средства на расчетный счет АО «Газпром Газораспределение Дальний Восток»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1418590</wp:posOffset>
                </wp:positionH>
                <wp:positionV relativeFrom="paragraph">
                  <wp:posOffset>1990725</wp:posOffset>
                </wp:positionV>
                <wp:extent cx="3382645" cy="491490"/>
                <wp:effectExtent l="0" t="0" r="0" b="0"/>
                <wp:wrapNone/>
                <wp:docPr id="24" name="Фигур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840" cy="49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1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color w:val="000000"/>
                                <w:sz w:val="17"/>
                                <w:szCs w:val="17"/>
                              </w:rPr>
                              <w:t>АО «Газпром газораспределение Дальний Восток» выполняет работы (поставляет товары) согласно заключенному договору</w:t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7" fillcolor="white" stroked="t" style="position:absolute;margin-left:111.7pt;margin-top:156.75pt;width:266.25pt;height:38.6pt">
                <w10:wrap type="square"/>
                <v:fill o:detectmouseclick="t" type="solid" color2="black"/>
                <v:stroke color="#3465a4" weight="17640" joinstyle="round" endcap="flat"/>
                <v:textbox>
                  <w:txbxContent>
                    <w:p>
                      <w:pPr>
                        <w:pStyle w:val="Style61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Liberation Serif" w:hAnsi="Liberation Serif"/>
                          <w:color w:val="000000"/>
                          <w:sz w:val="17"/>
                          <w:szCs w:val="17"/>
                        </w:rPr>
                        <w:t>АО «Газпром газораспределение Дальний Восток» выполняет работы (поставляет товары) согласно заключенному договору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5183505</wp:posOffset>
                </wp:positionH>
                <wp:positionV relativeFrom="paragraph">
                  <wp:posOffset>116840</wp:posOffset>
                </wp:positionV>
                <wp:extent cx="13335" cy="1270"/>
                <wp:effectExtent l="0" t="0" r="0" b="0"/>
                <wp:wrapNone/>
                <wp:docPr id="26" name="Фигура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8.15pt,9.2pt" to="409.15pt,9.2pt" ID="Фигура47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3132455</wp:posOffset>
                </wp:positionH>
                <wp:positionV relativeFrom="paragraph">
                  <wp:posOffset>766445</wp:posOffset>
                </wp:positionV>
                <wp:extent cx="100965" cy="193040"/>
                <wp:effectExtent l="0" t="0" r="0" b="0"/>
                <wp:wrapNone/>
                <wp:docPr id="27" name="Фигура52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19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3147060</wp:posOffset>
                </wp:positionH>
                <wp:positionV relativeFrom="paragraph">
                  <wp:posOffset>1715770</wp:posOffset>
                </wp:positionV>
                <wp:extent cx="100965" cy="259080"/>
                <wp:effectExtent l="0" t="0" r="0" b="0"/>
                <wp:wrapNone/>
                <wp:docPr id="28" name="Фигура52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0" cy="258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4" h="232">
                              <a:moveTo>
                                <a:pt x="35" y="0"/>
                              </a:moveTo>
                              <a:lnTo>
                                <a:pt x="35" y="174"/>
                              </a:lnTo>
                              <a:lnTo>
                                <a:pt x="0" y="174"/>
                              </a:lnTo>
                              <a:lnTo>
                                <a:pt x="71" y="231"/>
                              </a:lnTo>
                              <a:lnTo>
                                <a:pt x="143" y="174"/>
                              </a:lnTo>
                              <a:lnTo>
                                <a:pt x="107" y="174"/>
                              </a:lnTo>
                              <a:lnTo>
                                <a:pt x="107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rFonts w:ascii="PT Astra Serif" w:hAnsi="PT Astra Serif"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pPr>
      <w:r>
        <w:rPr>
          <w:rFonts w:eastAsia="Source Han Sans CN Regular" w:cs="Lohit Devanagari"/>
          <w:color w:val="auto"/>
          <w:kern w:val="2"/>
          <w:sz w:val="22"/>
          <w:szCs w:val="22"/>
          <w:lang w:val="ru-RU" w:eastAsia="ru-RU" w:bidi="ru-RU"/>
        </w:rPr>
      </w:r>
    </w:p>
    <w:p>
      <w:pPr>
        <w:pStyle w:val="Style39"/>
        <w:bidi w:val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Получить консультацию по предоставлению </w:t>
      </w:r>
      <w:r>
        <w:rPr>
          <w:rFonts w:eastAsia="Source Han Sans CN Regular" w:cs="Lohit Devanagari"/>
          <w:b/>
          <w:bCs/>
          <w:color w:val="auto"/>
          <w:kern w:val="2"/>
          <w:sz w:val="20"/>
          <w:szCs w:val="20"/>
          <w:lang w:val="ru-RU" w:eastAsia="ru-RU" w:bidi="ru-RU"/>
        </w:rPr>
        <w:t>субсидии</w:t>
      </w:r>
      <w:r>
        <w:rPr>
          <w:b/>
          <w:bCs/>
          <w:sz w:val="20"/>
          <w:szCs w:val="20"/>
        </w:rPr>
        <w:t xml:space="preserve"> по догазификации можно по телефону: 8-800-302-21-45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0" w:top="850" w:footer="0" w:bottom="850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91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1389</TotalTime>
  <Application>LibreOffice/6.4.7.2$Linux_X86_64 LibreOffice_project/40$Build-2</Application>
  <Pages>1</Pages>
  <Words>363</Words>
  <Characters>2586</Characters>
  <CharactersWithSpaces>2939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2023-06-26T12:32:07Z</dcterms:created>
  <dc:creator/>
  <dc:description/>
  <dc:language>ru-RU</dc:language>
  <cp:lastModifiedBy>Дмитрий Сергеевич Михалько</cp:lastModifiedBy>
  <cp:lastPrinted>2023-06-27T14:55:54Z</cp:lastPrinted>
  <dcterms:modified xsi:type="dcterms:W3CDTF">2023-12-12T14:00:05Z</dcterms:modified>
  <cp:revision>79</cp:revision>
  <dc:subject/>
  <dc:title>Default</dc:title>
</cp:coreProperties>
</file>