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5.png" ContentType="image/png"/>
  <Override PartName="/word/media/image10.png" ContentType="image/png"/>
  <Override PartName="/word/media/image9.png" ContentType="image/png"/>
  <Override PartName="/word/media/image8.png" ContentType="image/png"/>
  <Override PartName="/word/media/image7.png" ContentType="image/png"/>
  <Override PartName="/word/media/image6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 w:eastAsia="Tahoma" w:cs="FreeSans"/>
          <w:b/>
          <w:b/>
          <w:bCs/>
          <w:color w:val="auto"/>
          <w:kern w:val="2"/>
          <w:sz w:val="28"/>
          <w:szCs w:val="28"/>
          <w:lang w:val="ru-RU" w:eastAsia="zh-CN" w:bidi="hi-IN"/>
        </w:rPr>
      </w:pPr>
      <w:r>
        <w:rPr>
          <w:rFonts w:eastAsia="Tahoma" w:cs="FreeSans"/>
          <w:b/>
          <w:bCs/>
          <w:color w:val="auto"/>
          <w:kern w:val="2"/>
          <w:sz w:val="28"/>
          <w:szCs w:val="28"/>
          <w:lang w:val="ru-RU" w:eastAsia="zh-CN" w:bidi="hi-IN"/>
        </w:rPr>
        <w:t>Вам установлено право на региональный материнский семейный капитал при рождении второго ребенка</w:t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/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5"/>
        <w:gridCol w:w="5612"/>
      </w:tblGrid>
      <w:tr>
        <w:trPr/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widowControl/>
              <w:suppressLineNumbers/>
              <w:bidi w:val="0"/>
              <w:spacing w:before="0" w:after="0"/>
              <w:ind w:left="0" w:right="567" w:hanging="0"/>
              <w:jc w:val="left"/>
              <w:rPr>
                <w:color w:val="1E6A39"/>
              </w:rPr>
            </w:pPr>
            <w:r>
              <w:rPr>
                <w:color w:val="1E6A39"/>
              </w:rPr>
              <w:t>Ознакомиться с перечнем документов и подать заявление по нужному направлению можно отсканировав представленный QR код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8"/>
              <w:rPr>
                <w:color w:val="1E6A39"/>
              </w:rPr>
            </w:pPr>
            <w:r>
              <w:rPr>
                <w:color w:val="1E6A39"/>
              </w:rPr>
              <w:t>Средства регионального материнского (семейного) капитал</w:t>
            </w:r>
            <w:r>
              <w:rPr>
                <w:color w:val="1E6A39"/>
                <w:sz w:val="24"/>
                <w:szCs w:val="24"/>
              </w:rPr>
              <w:t xml:space="preserve">а </w:t>
            </w:r>
            <w:r>
              <w:rPr>
                <w:b w:val="false"/>
                <w:bCs w:val="false"/>
                <w:color w:val="1E6A39"/>
                <w:sz w:val="24"/>
                <w:szCs w:val="24"/>
              </w:rPr>
              <w:t xml:space="preserve">при рождении второго ребенка </w:t>
            </w:r>
            <w:r>
              <w:rPr>
                <w:color w:val="1E6A39"/>
                <w:sz w:val="24"/>
                <w:szCs w:val="24"/>
              </w:rPr>
              <w:t>могут быть направлены по следующим направлениям:</w:t>
            </w:r>
          </w:p>
        </w:tc>
      </w:tr>
      <w:tr>
        <w:trPr>
          <w:trHeight w:val="1119" w:hRule="atLeast"/>
        </w:trPr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25400</wp:posOffset>
                  </wp:positionV>
                  <wp:extent cx="1158875" cy="1192530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</w:r>
          </w:p>
        </w:tc>
        <w:tc>
          <w:tcPr>
            <w:tcW w:w="5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spacing w:before="140" w:after="120"/>
              <w:rPr>
                <w:color w:val="1C99E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C99E0"/>
                <w:spacing w:val="0"/>
                <w:sz w:val="24"/>
                <w:szCs w:val="24"/>
              </w:rPr>
              <w:t>на оплату строительства, реконструкции объекта индивидуального жилищного строительства, выполняемого гражданами без привлечения организации, осуществляющей строительство (реконструкцию) объекта индивидуального жилищного строительства</w:t>
            </w:r>
          </w:p>
        </w:tc>
      </w:tr>
      <w:tr>
        <w:trPr>
          <w:trHeight w:val="2680" w:hRule="atLeast"/>
        </w:trPr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160655</wp:posOffset>
                  </wp:positionV>
                  <wp:extent cx="1141730" cy="1223645"/>
                  <wp:effectExtent l="0" t="0" r="0" b="0"/>
                  <wp:wrapSquare wrapText="largest"/>
                  <wp:docPr id="2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22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18"/>
              <w:rPr/>
            </w:pPr>
            <w:r>
              <w:rPr/>
            </w:r>
          </w:p>
        </w:tc>
        <w:tc>
          <w:tcPr>
            <w:tcW w:w="5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spacing w:before="140" w:after="120"/>
              <w:rPr>
                <w:color w:val="1C99E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C99E0"/>
                <w:spacing w:val="0"/>
                <w:sz w:val="24"/>
                <w:szCs w:val="24"/>
              </w:rPr>
              <w:t>на приобретение товаров, предназначенных для социальной адаптации и интеграции в общество детей-инвалидов, в соответствии с индивидуальной программой реабилитации или абилитации инвалида путем компенсации расходов на приобретение таких товаров (за исключением расходов на технические средства реабилитации, предусмотренные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бюджета)</w:t>
            </w:r>
          </w:p>
        </w:tc>
      </w:tr>
      <w:tr>
        <w:trPr>
          <w:trHeight w:val="1849" w:hRule="atLeast"/>
        </w:trPr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27940</wp:posOffset>
                  </wp:positionV>
                  <wp:extent cx="1135380" cy="1184910"/>
                  <wp:effectExtent l="0" t="0" r="0" b="0"/>
                  <wp:wrapSquare wrapText="largest"/>
                  <wp:docPr id="3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8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spacing w:before="140" w:after="120"/>
              <w:rPr>
                <w:color w:val="1C99E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C99E0"/>
                <w:spacing w:val="0"/>
                <w:sz w:val="24"/>
                <w:szCs w:val="24"/>
              </w:rPr>
              <w:t>на уплату первоначального взноса и (или) на погашение основного долга и уплату процентов по кредиту (займу), включая ипотечный кредит, на приобретение или строительство жилого помещения (за исключением штрафов, комиссий, пеней за просрочку исполнения обязательств по указанному кредиту (займу)</w:t>
            </w:r>
          </w:p>
        </w:tc>
      </w:tr>
      <w:tr>
        <w:trPr/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rPr/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635</wp:posOffset>
                  </wp:positionV>
                  <wp:extent cx="1207135" cy="1125855"/>
                  <wp:effectExtent l="0" t="0" r="0" b="0"/>
                  <wp:wrapSquare wrapText="largest"/>
                  <wp:docPr id="4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2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spacing w:before="140" w:after="120"/>
              <w:rPr>
                <w:color w:val="1C99E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C99E0"/>
                <w:spacing w:val="0"/>
                <w:sz w:val="24"/>
                <w:szCs w:val="24"/>
              </w:rPr>
              <w:t>на оплату содержания ребенка (детей) и (или) присмотра и ухода за ребенком (детьми) в организации, реализующей образовательные программы дошкольного образования и (или) образовательные программы начального общего, основного общего и среднего общего образования</w:t>
            </w:r>
          </w:p>
        </w:tc>
      </w:tr>
      <w:tr>
        <w:trPr>
          <w:trHeight w:val="1841" w:hRule="atLeast"/>
        </w:trPr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rPr/>
            </w:pPr>
            <w:r>
              <w:rPr/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8890</wp:posOffset>
                  </wp:positionV>
                  <wp:extent cx="1226820" cy="1106170"/>
                  <wp:effectExtent l="0" t="0" r="0" b="0"/>
                  <wp:wrapSquare wrapText="largest"/>
                  <wp:docPr id="5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spacing w:before="140" w:after="120"/>
              <w:rPr>
                <w:color w:val="1C99E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C99E0"/>
                <w:spacing w:val="0"/>
                <w:sz w:val="24"/>
                <w:szCs w:val="24"/>
              </w:rPr>
              <w:t>на оплату строительства, реконструкции объекта индивидуального жилищного строительства, выполняемого с привлечением строительной организации</w:t>
            </w:r>
          </w:p>
        </w:tc>
      </w:tr>
      <w:tr>
        <w:trPr/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29845</wp:posOffset>
                  </wp:positionV>
                  <wp:extent cx="1228090" cy="1111885"/>
                  <wp:effectExtent l="0" t="0" r="0" b="0"/>
                  <wp:wrapSquare wrapText="largest"/>
                  <wp:docPr id="6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</w:r>
          </w:p>
        </w:tc>
        <w:tc>
          <w:tcPr>
            <w:tcW w:w="5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spacing w:before="140" w:after="120"/>
              <w:rPr>
                <w:color w:val="1C99E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C99E0"/>
                <w:spacing w:val="0"/>
                <w:sz w:val="24"/>
                <w:szCs w:val="24"/>
              </w:rPr>
              <w:t>на оплату пользования жилым помещением и коммунальных услуг в общежитии, предоставляемом организацией обучающимся на период обучения</w:t>
            </w:r>
          </w:p>
          <w:p>
            <w:pPr>
              <w:pStyle w:val="Style18"/>
              <w:rPr>
                <w:rFonts w:ascii="Times New Roman" w:hAnsi="Times New Roman"/>
                <w:color w:val="1C99E0"/>
                <w:sz w:val="24"/>
                <w:szCs w:val="24"/>
              </w:rPr>
            </w:pPr>
            <w:r>
              <w:rPr>
                <w:color w:val="1C99E0"/>
                <w:sz w:val="24"/>
                <w:szCs w:val="24"/>
              </w:rPr>
            </w:r>
          </w:p>
          <w:p>
            <w:pPr>
              <w:pStyle w:val="Style18"/>
              <w:rPr>
                <w:rFonts w:ascii="Times New Roman" w:hAnsi="Times New Roman"/>
                <w:color w:val="1C99E0"/>
                <w:sz w:val="24"/>
                <w:szCs w:val="24"/>
              </w:rPr>
            </w:pPr>
            <w:r>
              <w:rPr>
                <w:color w:val="1C99E0"/>
                <w:sz w:val="24"/>
                <w:szCs w:val="24"/>
              </w:rPr>
            </w:r>
          </w:p>
        </w:tc>
      </w:tr>
      <w:tr>
        <w:trPr/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rPr/>
            </w:pPr>
            <w:r>
              <w:rPr/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135255</wp:posOffset>
                  </wp:positionV>
                  <wp:extent cx="1228090" cy="1179830"/>
                  <wp:effectExtent l="0" t="0" r="0" b="0"/>
                  <wp:wrapSquare wrapText="largest"/>
                  <wp:docPr id="7" name="Изображение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</w:r>
          </w:p>
        </w:tc>
        <w:tc>
          <w:tcPr>
            <w:tcW w:w="5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spacing w:before="140" w:after="120"/>
              <w:rPr>
                <w:color w:val="1C99E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C99E0"/>
                <w:spacing w:val="0"/>
                <w:sz w:val="24"/>
                <w:szCs w:val="24"/>
              </w:rPr>
              <w:t>на приобретение услуг, предназначенных для социальной адаптации и интеграции в общество детей-инвалидов, в соответствии с индивидуальной программой реабилитации или абилитации путем компенсации расходов на приобретение услуг (за исключением расходов на медицинские услуги, а также на реабилитационные мероприятия и услуги, предусмотренные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бюджета)</w:t>
            </w:r>
          </w:p>
        </w:tc>
      </w:tr>
      <w:tr>
        <w:trPr/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rPr/>
            </w:pPr>
            <w:r>
              <w:rPr/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635</wp:posOffset>
                  </wp:positionV>
                  <wp:extent cx="1323340" cy="1281430"/>
                  <wp:effectExtent l="0" t="0" r="0" b="0"/>
                  <wp:wrapSquare wrapText="largest"/>
                  <wp:docPr id="8" name="Изображение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40" cy="1281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spacing w:before="140" w:after="120"/>
              <w:rPr>
                <w:color w:val="1C99E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C99E0"/>
                <w:spacing w:val="0"/>
                <w:sz w:val="24"/>
                <w:szCs w:val="24"/>
              </w:rPr>
              <w:t>в счет уплаты цены договора участия в долевом строительстве</w:t>
            </w:r>
          </w:p>
          <w:p>
            <w:pPr>
              <w:pStyle w:val="Style14"/>
              <w:rPr>
                <w:rFonts w:ascii="Times New Roman" w:hAnsi="Times New Roman"/>
                <w:color w:val="1C99E0"/>
                <w:sz w:val="24"/>
                <w:szCs w:val="24"/>
              </w:rPr>
            </w:pPr>
            <w:r>
              <w:rPr>
                <w:color w:val="1C99E0"/>
                <w:sz w:val="24"/>
                <w:szCs w:val="24"/>
              </w:rPr>
            </w:r>
          </w:p>
          <w:p>
            <w:pPr>
              <w:pStyle w:val="Style14"/>
              <w:rPr>
                <w:rFonts w:ascii="Times New Roman" w:hAnsi="Times New Roman"/>
                <w:color w:val="1C99E0"/>
                <w:sz w:val="24"/>
                <w:szCs w:val="24"/>
              </w:rPr>
            </w:pPr>
            <w:r>
              <w:rPr>
                <w:color w:val="1C99E0"/>
                <w:sz w:val="24"/>
                <w:szCs w:val="24"/>
              </w:rPr>
            </w:r>
          </w:p>
          <w:p>
            <w:pPr>
              <w:pStyle w:val="Style14"/>
              <w:spacing w:before="0" w:after="140"/>
              <w:rPr>
                <w:rFonts w:ascii="Times New Roman" w:hAnsi="Times New Roman"/>
                <w:color w:val="1C99E0"/>
                <w:sz w:val="24"/>
                <w:szCs w:val="24"/>
              </w:rPr>
            </w:pPr>
            <w:r>
              <w:rPr>
                <w:color w:val="1C99E0"/>
                <w:sz w:val="24"/>
                <w:szCs w:val="24"/>
              </w:rPr>
            </w:r>
          </w:p>
        </w:tc>
      </w:tr>
      <w:tr>
        <w:trPr/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rPr/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50165</wp:posOffset>
                  </wp:positionV>
                  <wp:extent cx="1291590" cy="1141730"/>
                  <wp:effectExtent l="0" t="0" r="0" b="0"/>
                  <wp:wrapSquare wrapText="largest"/>
                  <wp:docPr id="9" name="Изображение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spacing w:before="140" w:after="120"/>
              <w:rPr>
                <w:color w:val="1C99E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C99E0"/>
                <w:spacing w:val="0"/>
                <w:sz w:val="24"/>
                <w:szCs w:val="24"/>
              </w:rPr>
              <w:t>в счет уплаты вступительного взноса и (или) паевого взноса, в случае если лицо, включенное в регистр, или супруг лица, включенного в регистр, является членом жилищного, жилищно-строительного, жилищного накопительного кооператива</w:t>
            </w:r>
          </w:p>
          <w:p>
            <w:pPr>
              <w:pStyle w:val="Style14"/>
              <w:spacing w:before="0" w:after="140"/>
              <w:rPr>
                <w:rFonts w:ascii="Times New Roman" w:hAnsi="Times New Roman"/>
                <w:color w:val="1C99E0"/>
                <w:sz w:val="24"/>
                <w:szCs w:val="24"/>
              </w:rPr>
            </w:pPr>
            <w:r>
              <w:rPr>
                <w:color w:val="1C99E0"/>
                <w:sz w:val="24"/>
                <w:szCs w:val="24"/>
              </w:rPr>
            </w:r>
          </w:p>
        </w:tc>
      </w:tr>
      <w:tr>
        <w:trPr/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8"/>
              <w:rPr/>
            </w:pPr>
            <w:r>
              <w:rPr/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52705</wp:posOffset>
                  </wp:positionV>
                  <wp:extent cx="1294130" cy="1148080"/>
                  <wp:effectExtent l="0" t="0" r="0" b="0"/>
                  <wp:wrapSquare wrapText="largest"/>
                  <wp:docPr id="10" name="Изображение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</w:r>
          </w:p>
          <w:p>
            <w:pPr>
              <w:pStyle w:val="Style18"/>
              <w:rPr/>
            </w:pPr>
            <w:r>
              <w:rPr/>
            </w:r>
          </w:p>
        </w:tc>
        <w:tc>
          <w:tcPr>
            <w:tcW w:w="5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3"/>
              <w:spacing w:before="140" w:after="120"/>
              <w:rPr>
                <w:color w:val="1C99E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1C99E0"/>
                <w:spacing w:val="0"/>
                <w:sz w:val="24"/>
                <w:szCs w:val="24"/>
              </w:rPr>
              <w:t>на получение образования ребенком (детьми)</w:t>
            </w:r>
          </w:p>
          <w:p>
            <w:pPr>
              <w:pStyle w:val="Style14"/>
              <w:spacing w:before="0" w:after="14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1C99E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1C99E0"/>
                <w:spacing w:val="0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1"/>
  <w:defaultTabStop w:val="709"/>
  <w:autoHyphenation w:val="true"/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Tahoma" w:cs="Noto Sans Devanagari"/>
      <w:b/>
      <w:bCs/>
      <w:sz w:val="28"/>
      <w:szCs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Times New Roman" w:hAnsi="Times New Roman"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18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LibreOffice/6.4.7.2$Linux_X86_64 LibreOffice_project/40$Build-2</Application>
  <Pages>2</Pages>
  <Words>312</Words>
  <Characters>2406</Characters>
  <CharactersWithSpaces>2705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2020-08-10T11:57:41Z</dcterms:created>
  <dc:creator/>
  <dc:description/>
  <dc:language>ru-RU</dc:language>
  <cp:lastModifiedBy>Василина Александровна Гулевич</cp:lastModifiedBy>
  <dcterms:modified xsi:type="dcterms:W3CDTF">2023-06-27T11:23:23Z</dcterms:modified>
  <cp:revision>24</cp:revision>
  <dc:subject/>
  <dc:title/>
</cp:coreProperties>
</file>